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C96" w:rsidRPr="002B2661" w:rsidRDefault="00801C96" w:rsidP="00801C96">
      <w:pPr>
        <w:autoSpaceDE w:val="0"/>
        <w:autoSpaceDN w:val="0"/>
        <w:adjustRightInd w:val="0"/>
        <w:spacing w:line="276" w:lineRule="auto"/>
        <w:jc w:val="right"/>
        <w:rPr>
          <w:rFonts w:eastAsia="Calibri" w:cstheme="minorHAnsi"/>
        </w:rPr>
      </w:pPr>
      <w:r>
        <w:rPr>
          <w:rFonts w:eastAsia="Calibri" w:cstheme="minorHAnsi"/>
        </w:rPr>
        <w:t>Załącznik nr 3</w:t>
      </w:r>
      <w:r w:rsidRPr="002B2661">
        <w:rPr>
          <w:rFonts w:eastAsia="Calibri" w:cstheme="minorHAnsi"/>
        </w:rPr>
        <w:t xml:space="preserve"> do </w:t>
      </w:r>
      <w:r>
        <w:rPr>
          <w:rFonts w:eastAsia="Calibri" w:cstheme="minorHAnsi"/>
        </w:rPr>
        <w:t>ZZW</w:t>
      </w:r>
      <w:r w:rsidRPr="002B2661">
        <w:rPr>
          <w:rFonts w:eastAsia="Calibri" w:cstheme="minorHAnsi"/>
        </w:rPr>
        <w:t xml:space="preserve"> </w:t>
      </w:r>
    </w:p>
    <w:p w:rsidR="00801C96" w:rsidRDefault="00801C96" w:rsidP="00DE0B1C">
      <w:pPr>
        <w:jc w:val="center"/>
        <w:rPr>
          <w:b/>
          <w:sz w:val="32"/>
        </w:rPr>
      </w:pPr>
      <w:bookmarkStart w:id="0" w:name="_GoBack"/>
      <w:bookmarkEnd w:id="0"/>
    </w:p>
    <w:p w:rsidR="003F04AC" w:rsidRPr="00DE0B1C" w:rsidRDefault="00561CAE" w:rsidP="00DE0B1C">
      <w:pPr>
        <w:jc w:val="center"/>
        <w:rPr>
          <w:b/>
          <w:sz w:val="32"/>
        </w:rPr>
      </w:pPr>
      <w:r w:rsidRPr="00DE0B1C">
        <w:rPr>
          <w:b/>
          <w:sz w:val="32"/>
        </w:rPr>
        <w:t xml:space="preserve">Instrukcja pracy na menadżerze repozytoriów kodu </w:t>
      </w:r>
      <w:proofErr w:type="spellStart"/>
      <w:r w:rsidRPr="00DE0B1C">
        <w:rPr>
          <w:b/>
          <w:sz w:val="32"/>
        </w:rPr>
        <w:t>GitLab</w:t>
      </w:r>
      <w:proofErr w:type="spellEnd"/>
    </w:p>
    <w:p w:rsidR="00634FCE" w:rsidRPr="00DE0B1C" w:rsidRDefault="00634FCE">
      <w:pPr>
        <w:rPr>
          <w:rFonts w:cstheme="minorHAnsi"/>
          <w:sz w:val="24"/>
          <w:szCs w:val="24"/>
        </w:rPr>
      </w:pPr>
    </w:p>
    <w:p w:rsidR="00634FCE" w:rsidRPr="00DE0B1C" w:rsidRDefault="00561CAE">
      <w:pPr>
        <w:pStyle w:val="Akapitzlist"/>
        <w:numPr>
          <w:ilvl w:val="0"/>
          <w:numId w:val="1"/>
        </w:numPr>
        <w:tabs>
          <w:tab w:val="left" w:pos="1170"/>
        </w:tabs>
        <w:rPr>
          <w:rFonts w:cstheme="minorHAnsi"/>
          <w:sz w:val="24"/>
          <w:szCs w:val="24"/>
        </w:rPr>
      </w:pPr>
      <w:r w:rsidRPr="00DE0B1C">
        <w:rPr>
          <w:rFonts w:cstheme="minorHAnsi"/>
          <w:color w:val="000000" w:themeColor="text1"/>
          <w:sz w:val="24"/>
          <w:szCs w:val="24"/>
        </w:rPr>
        <w:t xml:space="preserve">Podstawowym narzędziem do wersjonowania kodu będzie menadżer repozytoriów </w:t>
      </w:r>
      <w:proofErr w:type="spellStart"/>
      <w:r w:rsidRPr="00DE0B1C">
        <w:rPr>
          <w:rFonts w:cstheme="minorHAnsi"/>
          <w:color w:val="000000" w:themeColor="text1"/>
          <w:sz w:val="24"/>
          <w:szCs w:val="24"/>
        </w:rPr>
        <w:t>GitLab</w:t>
      </w:r>
      <w:proofErr w:type="spellEnd"/>
      <w:r w:rsidRPr="00DE0B1C">
        <w:rPr>
          <w:rFonts w:cstheme="minorHAnsi"/>
          <w:color w:val="000000" w:themeColor="text1"/>
          <w:sz w:val="24"/>
          <w:szCs w:val="24"/>
        </w:rPr>
        <w:t xml:space="preserve"> oparty o architekturę Git.</w:t>
      </w:r>
    </w:p>
    <w:p w:rsidR="00634FCE" w:rsidRPr="00DE0B1C" w:rsidRDefault="00561CAE">
      <w:pPr>
        <w:pStyle w:val="Akapitzlist"/>
        <w:numPr>
          <w:ilvl w:val="0"/>
          <w:numId w:val="1"/>
        </w:numPr>
        <w:tabs>
          <w:tab w:val="left" w:pos="1170"/>
        </w:tabs>
        <w:rPr>
          <w:rFonts w:cstheme="minorHAnsi"/>
          <w:sz w:val="24"/>
          <w:szCs w:val="24"/>
        </w:rPr>
      </w:pPr>
      <w:r w:rsidRPr="00DE0B1C">
        <w:rPr>
          <w:rFonts w:cstheme="minorHAnsi"/>
          <w:color w:val="000000" w:themeColor="text1"/>
          <w:sz w:val="24"/>
          <w:szCs w:val="24"/>
        </w:rPr>
        <w:t xml:space="preserve">Zamawiający udostępni Wykonawcy repozytorium w domenie </w:t>
      </w:r>
      <w:hyperlink r:id="rId7">
        <w:r w:rsidRPr="00DE0B1C">
          <w:rPr>
            <w:rStyle w:val="InternetLink"/>
            <w:rFonts w:cstheme="minorHAnsi"/>
            <w:sz w:val="24"/>
            <w:szCs w:val="24"/>
          </w:rPr>
          <w:t>https://gitlab.parp.gov.pl</w:t>
        </w:r>
      </w:hyperlink>
      <w:r w:rsidRPr="00DE0B1C">
        <w:rPr>
          <w:rFonts w:cstheme="minorHAnsi"/>
          <w:color w:val="000000" w:themeColor="text1"/>
          <w:sz w:val="24"/>
          <w:szCs w:val="24"/>
        </w:rPr>
        <w:t xml:space="preserve">, o którym mowa w </w:t>
      </w:r>
      <w:r w:rsidR="005C4327" w:rsidRPr="00DE0B1C">
        <w:rPr>
          <w:rFonts w:cstheme="minorHAnsi"/>
          <w:color w:val="000000" w:themeColor="text1"/>
          <w:sz w:val="24"/>
          <w:szCs w:val="24"/>
        </w:rPr>
        <w:t>Minimalnych</w:t>
      </w:r>
      <w:r w:rsidR="00876E6C" w:rsidRPr="00DE0B1C">
        <w:rPr>
          <w:rFonts w:cstheme="minorHAnsi"/>
          <w:color w:val="000000" w:themeColor="text1"/>
          <w:sz w:val="24"/>
          <w:szCs w:val="24"/>
        </w:rPr>
        <w:t xml:space="preserve"> wymaganiach dotyczących</w:t>
      </w:r>
      <w:r w:rsidR="005C4327" w:rsidRPr="00DE0B1C">
        <w:rPr>
          <w:rFonts w:cstheme="minorHAnsi"/>
          <w:color w:val="000000" w:themeColor="text1"/>
          <w:sz w:val="24"/>
          <w:szCs w:val="24"/>
        </w:rPr>
        <w:t xml:space="preserve"> </w:t>
      </w:r>
      <w:r w:rsidRPr="00DE0B1C">
        <w:rPr>
          <w:rFonts w:cstheme="minorHAnsi"/>
          <w:color w:val="000000" w:themeColor="text1"/>
          <w:sz w:val="24"/>
          <w:szCs w:val="24"/>
        </w:rPr>
        <w:t>standard</w:t>
      </w:r>
      <w:r w:rsidR="00876E6C" w:rsidRPr="00DE0B1C">
        <w:rPr>
          <w:rFonts w:cstheme="minorHAnsi"/>
          <w:color w:val="000000" w:themeColor="text1"/>
          <w:sz w:val="24"/>
          <w:szCs w:val="24"/>
        </w:rPr>
        <w:t>ów</w:t>
      </w:r>
      <w:r w:rsidRPr="00DE0B1C">
        <w:rPr>
          <w:rFonts w:cstheme="minorHAnsi"/>
          <w:color w:val="000000" w:themeColor="text1"/>
          <w:sz w:val="24"/>
          <w:szCs w:val="24"/>
        </w:rPr>
        <w:t xml:space="preserve"> budowy aplikacji</w:t>
      </w:r>
      <w:r w:rsidR="00C55FB4" w:rsidRPr="00DE0B1C">
        <w:rPr>
          <w:rFonts w:cstheme="minorHAnsi"/>
          <w:color w:val="000000" w:themeColor="text1"/>
          <w:sz w:val="24"/>
          <w:szCs w:val="24"/>
        </w:rPr>
        <w:t xml:space="preserve"> PARP</w:t>
      </w:r>
      <w:r w:rsidRPr="00DE0B1C">
        <w:rPr>
          <w:rFonts w:cstheme="minorHAnsi"/>
          <w:color w:val="000000" w:themeColor="text1"/>
          <w:sz w:val="24"/>
          <w:szCs w:val="24"/>
        </w:rPr>
        <w:t>.</w:t>
      </w:r>
    </w:p>
    <w:p w:rsidR="00634FCE" w:rsidRPr="00DE0B1C" w:rsidRDefault="00561CAE">
      <w:pPr>
        <w:pStyle w:val="Akapitzlist"/>
        <w:numPr>
          <w:ilvl w:val="0"/>
          <w:numId w:val="1"/>
        </w:numPr>
        <w:tabs>
          <w:tab w:val="left" w:pos="1170"/>
        </w:tabs>
        <w:rPr>
          <w:rFonts w:cstheme="minorHAnsi"/>
          <w:sz w:val="24"/>
          <w:szCs w:val="24"/>
        </w:rPr>
      </w:pPr>
      <w:r w:rsidRPr="00DE0B1C">
        <w:rPr>
          <w:rFonts w:cstheme="minorHAnsi"/>
          <w:color w:val="000000" w:themeColor="text1"/>
          <w:sz w:val="24"/>
          <w:szCs w:val="24"/>
        </w:rPr>
        <w:t>Wykonawca dostarczy Zamawiającemu dane wszystkich osób, które będą wytwarzały kod danego zlecenia. Zakres przekazywanych danych ograniczony będzie do danych niezbędnych do założenia konta użytko</w:t>
      </w:r>
      <w:r w:rsidR="00840AA4" w:rsidRPr="00DE0B1C">
        <w:rPr>
          <w:rFonts w:cstheme="minorHAnsi"/>
          <w:color w:val="000000" w:themeColor="text1"/>
          <w:sz w:val="24"/>
          <w:szCs w:val="24"/>
        </w:rPr>
        <w:t>wnika na dzień ich przekazania.</w:t>
      </w:r>
    </w:p>
    <w:p w:rsidR="00634FCE" w:rsidRPr="00DE0B1C" w:rsidRDefault="00561CAE">
      <w:pPr>
        <w:pStyle w:val="Akapitzlist"/>
        <w:numPr>
          <w:ilvl w:val="0"/>
          <w:numId w:val="1"/>
        </w:numPr>
        <w:tabs>
          <w:tab w:val="left" w:pos="1170"/>
        </w:tabs>
        <w:rPr>
          <w:rFonts w:cstheme="minorHAnsi"/>
          <w:sz w:val="24"/>
          <w:szCs w:val="24"/>
        </w:rPr>
      </w:pPr>
      <w:r w:rsidRPr="00DE0B1C">
        <w:rPr>
          <w:rFonts w:cstheme="minorHAnsi"/>
          <w:color w:val="000000" w:themeColor="text1"/>
          <w:sz w:val="24"/>
          <w:szCs w:val="24"/>
        </w:rPr>
        <w:t xml:space="preserve">Zamawiający stworzy indywidualne konta w danym projekcie </w:t>
      </w:r>
      <w:proofErr w:type="spellStart"/>
      <w:r w:rsidRPr="00DE0B1C">
        <w:rPr>
          <w:rFonts w:cstheme="minorHAnsi"/>
          <w:color w:val="000000" w:themeColor="text1"/>
          <w:sz w:val="24"/>
          <w:szCs w:val="24"/>
        </w:rPr>
        <w:t>GitLab</w:t>
      </w:r>
      <w:proofErr w:type="spellEnd"/>
      <w:r w:rsidRPr="00DE0B1C">
        <w:rPr>
          <w:rFonts w:cstheme="minorHAnsi"/>
          <w:color w:val="000000" w:themeColor="text1"/>
          <w:sz w:val="24"/>
          <w:szCs w:val="24"/>
        </w:rPr>
        <w:t xml:space="preserve"> dla każdej ze zgłoszonych osób (w roli </w:t>
      </w:r>
      <w:r w:rsidRPr="00DE0B1C">
        <w:rPr>
          <w:rFonts w:cstheme="minorHAnsi"/>
          <w:i/>
          <w:iCs/>
          <w:color w:val="000000" w:themeColor="text1"/>
          <w:sz w:val="24"/>
          <w:szCs w:val="24"/>
        </w:rPr>
        <w:t>Developer</w:t>
      </w:r>
      <w:r w:rsidRPr="00DE0B1C">
        <w:rPr>
          <w:rFonts w:cstheme="minorHAnsi"/>
          <w:color w:val="000000" w:themeColor="text1"/>
          <w:sz w:val="24"/>
          <w:szCs w:val="24"/>
        </w:rPr>
        <w:t>).</w:t>
      </w:r>
    </w:p>
    <w:p w:rsidR="00634FCE" w:rsidRPr="00DE0B1C" w:rsidRDefault="00561CAE">
      <w:pPr>
        <w:pStyle w:val="Akapitzlist"/>
        <w:numPr>
          <w:ilvl w:val="0"/>
          <w:numId w:val="1"/>
        </w:numPr>
        <w:tabs>
          <w:tab w:val="left" w:pos="1170"/>
        </w:tabs>
        <w:rPr>
          <w:rFonts w:cstheme="minorHAnsi"/>
          <w:sz w:val="24"/>
          <w:szCs w:val="24"/>
        </w:rPr>
      </w:pPr>
      <w:r w:rsidRPr="00DE0B1C">
        <w:rPr>
          <w:rFonts w:cstheme="minorHAnsi"/>
          <w:color w:val="000000" w:themeColor="text1"/>
          <w:sz w:val="24"/>
          <w:szCs w:val="24"/>
        </w:rPr>
        <w:t xml:space="preserve">Przepływ pracy z wersjami kodu w repozytorium będzie wzorowany na koncepcji „Git </w:t>
      </w:r>
      <w:proofErr w:type="spellStart"/>
      <w:r w:rsidRPr="00DE0B1C">
        <w:rPr>
          <w:rFonts w:cstheme="minorHAnsi"/>
          <w:color w:val="000000" w:themeColor="text1"/>
          <w:sz w:val="24"/>
          <w:szCs w:val="24"/>
        </w:rPr>
        <w:t>Feature</w:t>
      </w:r>
      <w:proofErr w:type="spellEnd"/>
      <w:r w:rsidRPr="00DE0B1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E0B1C">
        <w:rPr>
          <w:rFonts w:cstheme="minorHAnsi"/>
          <w:color w:val="000000" w:themeColor="text1"/>
          <w:sz w:val="24"/>
          <w:szCs w:val="24"/>
        </w:rPr>
        <w:t>Branch</w:t>
      </w:r>
      <w:proofErr w:type="spellEnd"/>
      <w:r w:rsidRPr="00DE0B1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E0B1C">
        <w:rPr>
          <w:rFonts w:cstheme="minorHAnsi"/>
          <w:color w:val="000000" w:themeColor="text1"/>
          <w:sz w:val="24"/>
          <w:szCs w:val="24"/>
        </w:rPr>
        <w:t>Workflow</w:t>
      </w:r>
      <w:proofErr w:type="spellEnd"/>
      <w:r w:rsidRPr="00DE0B1C">
        <w:rPr>
          <w:rFonts w:cstheme="minorHAnsi"/>
          <w:color w:val="000000" w:themeColor="text1"/>
          <w:sz w:val="24"/>
          <w:szCs w:val="24"/>
        </w:rPr>
        <w:t>”.</w:t>
      </w:r>
    </w:p>
    <w:p w:rsidR="00634FCE" w:rsidRPr="00DE0B1C" w:rsidRDefault="00561CAE">
      <w:pPr>
        <w:pStyle w:val="Akapitzlist"/>
        <w:numPr>
          <w:ilvl w:val="0"/>
          <w:numId w:val="1"/>
        </w:numPr>
        <w:tabs>
          <w:tab w:val="left" w:pos="1170"/>
        </w:tabs>
        <w:rPr>
          <w:rFonts w:cstheme="minorHAnsi"/>
          <w:sz w:val="24"/>
          <w:szCs w:val="24"/>
        </w:rPr>
      </w:pPr>
      <w:r w:rsidRPr="00DE0B1C">
        <w:rPr>
          <w:rFonts w:cstheme="minorHAnsi"/>
          <w:color w:val="000000" w:themeColor="text1"/>
          <w:sz w:val="24"/>
          <w:szCs w:val="24"/>
        </w:rPr>
        <w:t xml:space="preserve">Kod danego projektu zorganizowany zostanie w gałęzie (ang. </w:t>
      </w:r>
      <w:proofErr w:type="spellStart"/>
      <w:r w:rsidRPr="00DE0B1C">
        <w:rPr>
          <w:rFonts w:cstheme="minorHAnsi"/>
          <w:color w:val="000000" w:themeColor="text1"/>
          <w:sz w:val="24"/>
          <w:szCs w:val="24"/>
        </w:rPr>
        <w:t>branch</w:t>
      </w:r>
      <w:proofErr w:type="spellEnd"/>
      <w:r w:rsidRPr="00DE0B1C">
        <w:rPr>
          <w:rFonts w:cstheme="minorHAnsi"/>
          <w:color w:val="000000" w:themeColor="text1"/>
          <w:sz w:val="24"/>
          <w:szCs w:val="24"/>
        </w:rPr>
        <w:t>).</w:t>
      </w:r>
    </w:p>
    <w:p w:rsidR="00634FCE" w:rsidRPr="00DE0B1C" w:rsidRDefault="00561CAE">
      <w:pPr>
        <w:pStyle w:val="Akapitzlist"/>
        <w:numPr>
          <w:ilvl w:val="0"/>
          <w:numId w:val="1"/>
        </w:numPr>
        <w:tabs>
          <w:tab w:val="left" w:pos="1170"/>
        </w:tabs>
        <w:rPr>
          <w:rFonts w:cstheme="minorHAnsi"/>
          <w:sz w:val="24"/>
          <w:szCs w:val="24"/>
        </w:rPr>
      </w:pPr>
      <w:r w:rsidRPr="00DE0B1C">
        <w:rPr>
          <w:rFonts w:cstheme="minorHAnsi"/>
          <w:color w:val="000000" w:themeColor="text1"/>
          <w:sz w:val="24"/>
          <w:szCs w:val="24"/>
        </w:rPr>
        <w:t xml:space="preserve">Wymagane są co najmniej następujące gałęzie „długodystansowe” (istniejące przez cały okres realizacji projektu): </w:t>
      </w:r>
    </w:p>
    <w:p w:rsidR="00634FCE" w:rsidRPr="00DE0B1C" w:rsidRDefault="00561CAE">
      <w:pPr>
        <w:pStyle w:val="Akapitzlist"/>
        <w:tabs>
          <w:tab w:val="left" w:pos="1170"/>
        </w:tabs>
        <w:ind w:left="1531"/>
        <w:rPr>
          <w:rFonts w:cstheme="minorHAnsi"/>
          <w:sz w:val="24"/>
          <w:szCs w:val="24"/>
        </w:rPr>
      </w:pPr>
      <w:r w:rsidRPr="00DE0B1C">
        <w:rPr>
          <w:rFonts w:cstheme="minorHAnsi"/>
          <w:b/>
          <w:bCs/>
          <w:color w:val="000000" w:themeColor="text1"/>
          <w:sz w:val="24"/>
          <w:szCs w:val="24"/>
        </w:rPr>
        <w:t xml:space="preserve">- master </w:t>
      </w:r>
      <w:r w:rsidRPr="00DE0B1C">
        <w:rPr>
          <w:rFonts w:cstheme="minorHAnsi"/>
          <w:color w:val="000000" w:themeColor="text1"/>
          <w:sz w:val="24"/>
          <w:szCs w:val="24"/>
        </w:rPr>
        <w:t>(zawiera kod stabilny w wersji produ</w:t>
      </w:r>
      <w:r w:rsidR="00A757C9">
        <w:rPr>
          <w:rFonts w:cstheme="minorHAnsi"/>
          <w:color w:val="000000" w:themeColor="text1"/>
          <w:sz w:val="24"/>
          <w:szCs w:val="24"/>
        </w:rPr>
        <w:t>kcyjnej lub gotowej do wydania);</w:t>
      </w:r>
    </w:p>
    <w:p w:rsidR="00634FCE" w:rsidRPr="00DE0B1C" w:rsidRDefault="00561CAE">
      <w:pPr>
        <w:pStyle w:val="Akapitzlist"/>
        <w:tabs>
          <w:tab w:val="left" w:pos="1170"/>
        </w:tabs>
        <w:ind w:left="1531"/>
        <w:rPr>
          <w:rFonts w:cstheme="minorHAnsi"/>
          <w:sz w:val="24"/>
          <w:szCs w:val="24"/>
        </w:rPr>
      </w:pPr>
      <w:r w:rsidRPr="00DE0B1C">
        <w:rPr>
          <w:rFonts w:cstheme="minorHAnsi"/>
          <w:b/>
          <w:bCs/>
          <w:color w:val="000000" w:themeColor="text1"/>
          <w:sz w:val="24"/>
          <w:szCs w:val="24"/>
        </w:rPr>
        <w:t>- development</w:t>
      </w:r>
      <w:r w:rsidRPr="00DE0B1C">
        <w:rPr>
          <w:rFonts w:cstheme="minorHAnsi"/>
          <w:color w:val="000000" w:themeColor="text1"/>
          <w:sz w:val="24"/>
          <w:szCs w:val="24"/>
        </w:rPr>
        <w:t xml:space="preserve"> (zawiera kod rozwojowy, scalany z gałęzi tematycz</w:t>
      </w:r>
      <w:r w:rsidR="00A757C9">
        <w:rPr>
          <w:rFonts w:cstheme="minorHAnsi"/>
          <w:color w:val="000000" w:themeColor="text1"/>
          <w:sz w:val="24"/>
          <w:szCs w:val="24"/>
        </w:rPr>
        <w:t>nych, potencjalnie niestabilny)</w:t>
      </w:r>
      <w:r w:rsidRPr="00DE0B1C">
        <w:rPr>
          <w:rFonts w:cstheme="minorHAnsi"/>
          <w:color w:val="000000" w:themeColor="text1"/>
          <w:sz w:val="24"/>
          <w:szCs w:val="24"/>
        </w:rPr>
        <w:t>.</w:t>
      </w:r>
    </w:p>
    <w:p w:rsidR="00634FCE" w:rsidRPr="00DE0B1C" w:rsidRDefault="00561CAE">
      <w:pPr>
        <w:pStyle w:val="Akapitzlist"/>
        <w:numPr>
          <w:ilvl w:val="0"/>
          <w:numId w:val="1"/>
        </w:numPr>
        <w:tabs>
          <w:tab w:val="left" w:pos="1170"/>
        </w:tabs>
        <w:rPr>
          <w:rFonts w:cstheme="minorHAnsi"/>
          <w:sz w:val="24"/>
          <w:szCs w:val="24"/>
        </w:rPr>
      </w:pPr>
      <w:r w:rsidRPr="00DE0B1C">
        <w:rPr>
          <w:rFonts w:cstheme="minorHAnsi"/>
          <w:color w:val="000000" w:themeColor="text1"/>
          <w:sz w:val="24"/>
          <w:szCs w:val="24"/>
        </w:rPr>
        <w:t xml:space="preserve">Opcjonalnie może zostać wprowadzona dodatkowa gałąź długodystansowa </w:t>
      </w:r>
      <w:proofErr w:type="spellStart"/>
      <w:r w:rsidRPr="00DE0B1C">
        <w:rPr>
          <w:rFonts w:cstheme="minorHAnsi"/>
          <w:b/>
          <w:bCs/>
          <w:color w:val="000000" w:themeColor="text1"/>
          <w:sz w:val="24"/>
          <w:szCs w:val="24"/>
        </w:rPr>
        <w:t>premaster</w:t>
      </w:r>
      <w:proofErr w:type="spellEnd"/>
      <w:r w:rsidRPr="00DE0B1C">
        <w:rPr>
          <w:rFonts w:cstheme="minorHAnsi"/>
          <w:color w:val="000000" w:themeColor="text1"/>
          <w:sz w:val="24"/>
          <w:szCs w:val="24"/>
        </w:rPr>
        <w:t xml:space="preserve">, której celem będzie stabilizacja kodu (testy i poprawki) przed scaleniem do gałęzi </w:t>
      </w:r>
      <w:r w:rsidRPr="00DE0B1C">
        <w:rPr>
          <w:rFonts w:cstheme="minorHAnsi"/>
          <w:b/>
          <w:bCs/>
          <w:color w:val="000000" w:themeColor="text1"/>
          <w:sz w:val="24"/>
          <w:szCs w:val="24"/>
        </w:rPr>
        <w:t>master</w:t>
      </w:r>
      <w:r w:rsidRPr="00DE0B1C">
        <w:rPr>
          <w:rFonts w:cstheme="minorHAnsi"/>
          <w:color w:val="000000" w:themeColor="text1"/>
          <w:sz w:val="24"/>
          <w:szCs w:val="24"/>
        </w:rPr>
        <w:t>.</w:t>
      </w:r>
    </w:p>
    <w:p w:rsidR="00634FCE" w:rsidRPr="00DE0B1C" w:rsidRDefault="00561CAE">
      <w:pPr>
        <w:pStyle w:val="Akapitzlist"/>
        <w:numPr>
          <w:ilvl w:val="0"/>
          <w:numId w:val="1"/>
        </w:numPr>
        <w:tabs>
          <w:tab w:val="left" w:pos="1170"/>
        </w:tabs>
        <w:rPr>
          <w:rFonts w:cstheme="minorHAnsi"/>
          <w:sz w:val="24"/>
          <w:szCs w:val="24"/>
        </w:rPr>
      </w:pPr>
      <w:r w:rsidRPr="00DE0B1C">
        <w:rPr>
          <w:rFonts w:cstheme="minorHAnsi"/>
          <w:color w:val="000000" w:themeColor="text1"/>
          <w:sz w:val="24"/>
          <w:szCs w:val="24"/>
        </w:rPr>
        <w:t>Poszczególne zlecenia, funkcjonalności (</w:t>
      </w:r>
      <w:proofErr w:type="spellStart"/>
      <w:r w:rsidRPr="00DE0B1C">
        <w:rPr>
          <w:rFonts w:cstheme="minorHAnsi"/>
          <w:b/>
          <w:bCs/>
          <w:color w:val="000000" w:themeColor="text1"/>
          <w:sz w:val="24"/>
          <w:szCs w:val="24"/>
        </w:rPr>
        <w:t>feature</w:t>
      </w:r>
      <w:proofErr w:type="spellEnd"/>
      <w:r w:rsidRPr="00DE0B1C">
        <w:rPr>
          <w:rFonts w:cstheme="minorHAnsi"/>
          <w:color w:val="000000" w:themeColor="text1"/>
          <w:sz w:val="24"/>
          <w:szCs w:val="24"/>
        </w:rPr>
        <w:t xml:space="preserve">) i poprawki błędów </w:t>
      </w:r>
      <w:r w:rsidRPr="00DE0B1C">
        <w:rPr>
          <w:rFonts w:cstheme="minorHAnsi"/>
          <w:b/>
          <w:bCs/>
          <w:color w:val="000000" w:themeColor="text1"/>
          <w:sz w:val="24"/>
          <w:szCs w:val="24"/>
        </w:rPr>
        <w:t>(</w:t>
      </w:r>
      <w:proofErr w:type="spellStart"/>
      <w:r w:rsidRPr="00DE0B1C">
        <w:rPr>
          <w:rFonts w:cstheme="minorHAnsi"/>
          <w:b/>
          <w:bCs/>
          <w:color w:val="000000" w:themeColor="text1"/>
          <w:sz w:val="24"/>
          <w:szCs w:val="24"/>
        </w:rPr>
        <w:t>hotfix</w:t>
      </w:r>
      <w:proofErr w:type="spellEnd"/>
      <w:r w:rsidRPr="00DE0B1C">
        <w:rPr>
          <w:rFonts w:cstheme="minorHAnsi"/>
          <w:color w:val="000000" w:themeColor="text1"/>
          <w:sz w:val="24"/>
          <w:szCs w:val="24"/>
        </w:rPr>
        <w:t>) są tworzone w ramach tematycznych gałęzi krótkodystansowych. Gałęzie te mogą być usuwane  z repozytorium po scaleniu ich kodu do gałęzi długodystansowych.</w:t>
      </w:r>
    </w:p>
    <w:p w:rsidR="00634FCE" w:rsidRPr="00DE0B1C" w:rsidRDefault="00561CAE">
      <w:pPr>
        <w:pStyle w:val="Akapitzlist"/>
        <w:numPr>
          <w:ilvl w:val="0"/>
          <w:numId w:val="1"/>
        </w:numPr>
        <w:tabs>
          <w:tab w:val="left" w:pos="1170"/>
        </w:tabs>
        <w:rPr>
          <w:rFonts w:cstheme="minorHAnsi"/>
          <w:sz w:val="24"/>
          <w:szCs w:val="24"/>
        </w:rPr>
      </w:pPr>
      <w:r w:rsidRPr="00DE0B1C">
        <w:rPr>
          <w:rFonts w:cstheme="minorHAnsi"/>
          <w:color w:val="000000" w:themeColor="text1"/>
          <w:sz w:val="24"/>
          <w:szCs w:val="24"/>
        </w:rPr>
        <w:t xml:space="preserve">Kod gałęzi krótkodystansowych powinien być możliwie często aktualizowany w repozytorium Zamawiającego (operacja </w:t>
      </w:r>
      <w:proofErr w:type="spellStart"/>
      <w:r w:rsidRPr="00DE0B1C">
        <w:rPr>
          <w:rFonts w:cstheme="minorHAnsi"/>
          <w:i/>
          <w:iCs/>
          <w:color w:val="000000" w:themeColor="text1"/>
          <w:sz w:val="24"/>
          <w:szCs w:val="24"/>
        </w:rPr>
        <w:t>push</w:t>
      </w:r>
      <w:proofErr w:type="spellEnd"/>
      <w:r w:rsidRPr="00DE0B1C">
        <w:rPr>
          <w:rFonts w:cstheme="minorHAnsi"/>
          <w:i/>
          <w:iCs/>
          <w:color w:val="000000" w:themeColor="text1"/>
          <w:sz w:val="24"/>
          <w:szCs w:val="24"/>
        </w:rPr>
        <w:t xml:space="preserve">). </w:t>
      </w:r>
      <w:r w:rsidRPr="00DE0B1C">
        <w:rPr>
          <w:rFonts w:cstheme="minorHAnsi"/>
          <w:color w:val="000000" w:themeColor="text1"/>
          <w:sz w:val="24"/>
          <w:szCs w:val="24"/>
        </w:rPr>
        <w:t xml:space="preserve">Minimalna częstotliwość to raz dziennie – o ile w gałęzi naniesiono jakieś zmiany (operacje </w:t>
      </w:r>
      <w:proofErr w:type="spellStart"/>
      <w:r w:rsidRPr="00DE0B1C">
        <w:rPr>
          <w:rFonts w:cstheme="minorHAnsi"/>
          <w:i/>
          <w:iCs/>
          <w:color w:val="000000" w:themeColor="text1"/>
          <w:sz w:val="24"/>
          <w:szCs w:val="24"/>
        </w:rPr>
        <w:t>commit</w:t>
      </w:r>
      <w:proofErr w:type="spellEnd"/>
      <w:r w:rsidRPr="00DE0B1C">
        <w:rPr>
          <w:rFonts w:cstheme="minorHAnsi"/>
          <w:color w:val="000000" w:themeColor="text1"/>
          <w:sz w:val="24"/>
          <w:szCs w:val="24"/>
        </w:rPr>
        <w:t>).</w:t>
      </w:r>
    </w:p>
    <w:p w:rsidR="00634FCE" w:rsidRPr="00DE0B1C" w:rsidRDefault="00561CAE">
      <w:pPr>
        <w:pStyle w:val="Akapitzlist"/>
        <w:numPr>
          <w:ilvl w:val="0"/>
          <w:numId w:val="1"/>
        </w:numPr>
        <w:tabs>
          <w:tab w:val="left" w:pos="1170"/>
        </w:tabs>
        <w:rPr>
          <w:rFonts w:cstheme="minorHAnsi"/>
          <w:sz w:val="24"/>
          <w:szCs w:val="24"/>
        </w:rPr>
      </w:pPr>
      <w:r w:rsidRPr="00DE0B1C">
        <w:rPr>
          <w:rFonts w:cstheme="minorHAnsi"/>
          <w:color w:val="000000" w:themeColor="text1"/>
          <w:sz w:val="24"/>
          <w:szCs w:val="24"/>
        </w:rPr>
        <w:t>Jeżeli dane zlecenie obejmuje więcej niż jedną funkcjonalność, to każda funkcjonalność musi zostać przekazan</w:t>
      </w:r>
      <w:r w:rsidR="009B2139" w:rsidRPr="00DE0B1C">
        <w:rPr>
          <w:rFonts w:cstheme="minorHAnsi"/>
          <w:color w:val="000000" w:themeColor="text1"/>
          <w:sz w:val="24"/>
          <w:szCs w:val="24"/>
        </w:rPr>
        <w:t>a</w:t>
      </w:r>
      <w:r w:rsidRPr="00DE0B1C">
        <w:rPr>
          <w:rFonts w:cstheme="minorHAnsi"/>
          <w:color w:val="000000" w:themeColor="text1"/>
          <w:sz w:val="24"/>
          <w:szCs w:val="24"/>
        </w:rPr>
        <w:t xml:space="preserve"> w oddzielnej gałęzi.</w:t>
      </w:r>
    </w:p>
    <w:p w:rsidR="00634FCE" w:rsidRPr="00DE0B1C" w:rsidRDefault="00561CAE">
      <w:pPr>
        <w:pStyle w:val="Akapitzlist"/>
        <w:numPr>
          <w:ilvl w:val="0"/>
          <w:numId w:val="1"/>
        </w:numPr>
        <w:tabs>
          <w:tab w:val="left" w:pos="1170"/>
        </w:tabs>
        <w:rPr>
          <w:rFonts w:cstheme="minorHAnsi"/>
          <w:sz w:val="24"/>
          <w:szCs w:val="24"/>
        </w:rPr>
      </w:pPr>
      <w:r w:rsidRPr="00DE0B1C">
        <w:rPr>
          <w:rFonts w:cstheme="minorHAnsi"/>
          <w:color w:val="000000" w:themeColor="text1"/>
          <w:sz w:val="24"/>
          <w:szCs w:val="24"/>
        </w:rPr>
        <w:t>Każda gałąź z nową funkcjonalnością zostanie nazwana zgodnie ze wzorem „</w:t>
      </w:r>
      <w:proofErr w:type="spellStart"/>
      <w:r w:rsidRPr="00DE0B1C">
        <w:rPr>
          <w:rFonts w:cstheme="minorHAnsi"/>
          <w:b/>
          <w:bCs/>
          <w:color w:val="000000" w:themeColor="text1"/>
          <w:sz w:val="24"/>
          <w:szCs w:val="24"/>
        </w:rPr>
        <w:t>feature</w:t>
      </w:r>
      <w:proofErr w:type="spellEnd"/>
      <w:r w:rsidRPr="00DE0B1C">
        <w:rPr>
          <w:rFonts w:cstheme="minorHAnsi"/>
          <w:b/>
          <w:bCs/>
          <w:color w:val="000000" w:themeColor="text1"/>
          <w:sz w:val="24"/>
          <w:szCs w:val="24"/>
        </w:rPr>
        <w:t>/</w:t>
      </w:r>
      <w:r w:rsidRPr="00DE0B1C">
        <w:rPr>
          <w:rFonts w:cstheme="minorHAnsi"/>
          <w:color w:val="000000" w:themeColor="text1"/>
          <w:sz w:val="24"/>
          <w:szCs w:val="24"/>
        </w:rPr>
        <w:t>&lt;</w:t>
      </w:r>
      <w:proofErr w:type="spellStart"/>
      <w:r w:rsidRPr="00DE0B1C">
        <w:rPr>
          <w:rFonts w:cstheme="minorHAnsi"/>
          <w:i/>
          <w:iCs/>
          <w:color w:val="000000" w:themeColor="text1"/>
          <w:sz w:val="24"/>
          <w:szCs w:val="24"/>
        </w:rPr>
        <w:t>nr_zgłoszenia_w_Redmine</w:t>
      </w:r>
      <w:proofErr w:type="spellEnd"/>
      <w:r w:rsidRPr="00DE0B1C">
        <w:rPr>
          <w:rFonts w:cstheme="minorHAnsi"/>
          <w:color w:val="000000" w:themeColor="text1"/>
          <w:sz w:val="24"/>
          <w:szCs w:val="24"/>
        </w:rPr>
        <w:t>&gt;” lub „</w:t>
      </w:r>
      <w:proofErr w:type="spellStart"/>
      <w:r w:rsidRPr="00DE0B1C">
        <w:rPr>
          <w:rFonts w:cstheme="minorHAnsi"/>
          <w:b/>
          <w:bCs/>
          <w:color w:val="000000" w:themeColor="text1"/>
          <w:sz w:val="24"/>
          <w:szCs w:val="24"/>
        </w:rPr>
        <w:t>feature</w:t>
      </w:r>
      <w:proofErr w:type="spellEnd"/>
      <w:r w:rsidRPr="00DE0B1C">
        <w:rPr>
          <w:rFonts w:cstheme="minorHAnsi"/>
          <w:b/>
          <w:bCs/>
          <w:color w:val="000000" w:themeColor="text1"/>
          <w:sz w:val="24"/>
          <w:szCs w:val="24"/>
        </w:rPr>
        <w:t>/</w:t>
      </w:r>
      <w:r w:rsidRPr="00DE0B1C">
        <w:rPr>
          <w:rFonts w:cstheme="minorHAnsi"/>
          <w:color w:val="000000" w:themeColor="text1"/>
          <w:sz w:val="24"/>
          <w:szCs w:val="24"/>
        </w:rPr>
        <w:t>&lt;</w:t>
      </w:r>
      <w:proofErr w:type="spellStart"/>
      <w:r w:rsidRPr="00DE0B1C">
        <w:rPr>
          <w:rFonts w:cstheme="minorHAnsi"/>
          <w:i/>
          <w:iCs/>
          <w:color w:val="000000" w:themeColor="text1"/>
          <w:sz w:val="24"/>
          <w:szCs w:val="24"/>
        </w:rPr>
        <w:t>nr_zgłoszenia_w_Redmine_krótki_opis_funkcjonalności</w:t>
      </w:r>
      <w:proofErr w:type="spellEnd"/>
      <w:r w:rsidRPr="00DE0B1C">
        <w:rPr>
          <w:rFonts w:cstheme="minorHAnsi"/>
          <w:color w:val="000000" w:themeColor="text1"/>
          <w:sz w:val="24"/>
          <w:szCs w:val="24"/>
        </w:rPr>
        <w:t>&gt;”.</w:t>
      </w:r>
    </w:p>
    <w:p w:rsidR="00634FCE" w:rsidRPr="00DE0B1C" w:rsidRDefault="00561CAE">
      <w:pPr>
        <w:pStyle w:val="Akapitzlist"/>
        <w:numPr>
          <w:ilvl w:val="0"/>
          <w:numId w:val="1"/>
        </w:numPr>
        <w:tabs>
          <w:tab w:val="left" w:pos="360"/>
        </w:tabs>
        <w:rPr>
          <w:rFonts w:cstheme="minorHAnsi"/>
          <w:sz w:val="24"/>
          <w:szCs w:val="24"/>
        </w:rPr>
      </w:pPr>
      <w:r w:rsidRPr="00DE0B1C">
        <w:rPr>
          <w:rFonts w:cstheme="minorHAnsi"/>
          <w:color w:val="000000" w:themeColor="text1"/>
          <w:sz w:val="24"/>
          <w:szCs w:val="24"/>
        </w:rPr>
        <w:t xml:space="preserve">Każda gałąź z </w:t>
      </w:r>
      <w:proofErr w:type="spellStart"/>
      <w:r w:rsidRPr="00DE0B1C">
        <w:rPr>
          <w:rFonts w:cstheme="minorHAnsi"/>
          <w:color w:val="000000" w:themeColor="text1"/>
          <w:sz w:val="24"/>
          <w:szCs w:val="24"/>
        </w:rPr>
        <w:t>hotfixem</w:t>
      </w:r>
      <w:proofErr w:type="spellEnd"/>
      <w:r w:rsidRPr="00DE0B1C">
        <w:rPr>
          <w:rFonts w:cstheme="minorHAnsi"/>
          <w:color w:val="000000" w:themeColor="text1"/>
          <w:sz w:val="24"/>
          <w:szCs w:val="24"/>
        </w:rPr>
        <w:t xml:space="preserve"> zostanie nazwana zgodnie ze wzorem „</w:t>
      </w:r>
      <w:proofErr w:type="spellStart"/>
      <w:r w:rsidRPr="00DE0B1C">
        <w:rPr>
          <w:rFonts w:cstheme="minorHAnsi"/>
          <w:b/>
          <w:bCs/>
          <w:color w:val="000000" w:themeColor="text1"/>
          <w:sz w:val="24"/>
          <w:szCs w:val="24"/>
        </w:rPr>
        <w:t>hotfix</w:t>
      </w:r>
      <w:proofErr w:type="spellEnd"/>
      <w:r w:rsidRPr="00DE0B1C">
        <w:rPr>
          <w:rFonts w:cstheme="minorHAnsi"/>
          <w:b/>
          <w:bCs/>
          <w:color w:val="000000" w:themeColor="text1"/>
          <w:sz w:val="24"/>
          <w:szCs w:val="24"/>
        </w:rPr>
        <w:t>/</w:t>
      </w:r>
      <w:r w:rsidRPr="00DE0B1C">
        <w:rPr>
          <w:rFonts w:cstheme="minorHAnsi"/>
          <w:color w:val="000000" w:themeColor="text1"/>
          <w:sz w:val="24"/>
          <w:szCs w:val="24"/>
        </w:rPr>
        <w:t>&lt;</w:t>
      </w:r>
      <w:proofErr w:type="spellStart"/>
      <w:r w:rsidRPr="00DE0B1C">
        <w:rPr>
          <w:rFonts w:cstheme="minorHAnsi"/>
          <w:i/>
          <w:iCs/>
          <w:color w:val="000000" w:themeColor="text1"/>
          <w:sz w:val="24"/>
          <w:szCs w:val="24"/>
        </w:rPr>
        <w:t>nr_zgłoszenia_w_Redmin</w:t>
      </w:r>
      <w:r w:rsidRPr="00DE0B1C">
        <w:rPr>
          <w:rFonts w:cstheme="minorHAnsi"/>
          <w:color w:val="000000" w:themeColor="text1"/>
          <w:sz w:val="24"/>
          <w:szCs w:val="24"/>
        </w:rPr>
        <w:t>e</w:t>
      </w:r>
      <w:proofErr w:type="spellEnd"/>
      <w:r w:rsidRPr="00DE0B1C">
        <w:rPr>
          <w:rFonts w:cstheme="minorHAnsi"/>
          <w:color w:val="000000" w:themeColor="text1"/>
          <w:sz w:val="24"/>
          <w:szCs w:val="24"/>
        </w:rPr>
        <w:t>&gt;” lub „</w:t>
      </w:r>
      <w:r w:rsidRPr="00DE0B1C">
        <w:rPr>
          <w:rFonts w:cstheme="minorHAnsi"/>
          <w:b/>
          <w:bCs/>
          <w:color w:val="000000" w:themeColor="text1"/>
          <w:sz w:val="24"/>
          <w:szCs w:val="24"/>
        </w:rPr>
        <w:t>hotfix/</w:t>
      </w:r>
      <w:r w:rsidRPr="00DE0B1C">
        <w:rPr>
          <w:rFonts w:cstheme="minorHAnsi"/>
          <w:color w:val="000000" w:themeColor="text1"/>
          <w:sz w:val="24"/>
          <w:szCs w:val="24"/>
        </w:rPr>
        <w:t>&lt;nr_zgłoszenia_w_Redmine_podkreślenie/myślnik_</w:t>
      </w:r>
      <w:r w:rsidRPr="00DE0B1C">
        <w:rPr>
          <w:rFonts w:cstheme="minorHAnsi"/>
          <w:i/>
          <w:iCs/>
          <w:color w:val="000000" w:themeColor="text1"/>
          <w:sz w:val="24"/>
          <w:szCs w:val="24"/>
        </w:rPr>
        <w:t>krótki_opis_funkcjonalności</w:t>
      </w:r>
      <w:r w:rsidRPr="00DE0B1C">
        <w:rPr>
          <w:rFonts w:cstheme="minorHAnsi"/>
          <w:color w:val="000000" w:themeColor="text1"/>
          <w:sz w:val="24"/>
          <w:szCs w:val="24"/>
        </w:rPr>
        <w:t>&gt;”.</w:t>
      </w:r>
    </w:p>
    <w:p w:rsidR="00634FCE" w:rsidRPr="00DE0B1C" w:rsidRDefault="00561CAE">
      <w:pPr>
        <w:pStyle w:val="Akapitzlist"/>
        <w:numPr>
          <w:ilvl w:val="0"/>
          <w:numId w:val="1"/>
        </w:numPr>
        <w:tabs>
          <w:tab w:val="left" w:pos="360"/>
        </w:tabs>
        <w:rPr>
          <w:rFonts w:cstheme="minorHAnsi"/>
          <w:sz w:val="24"/>
          <w:szCs w:val="24"/>
        </w:rPr>
      </w:pPr>
      <w:r w:rsidRPr="00DE0B1C">
        <w:rPr>
          <w:rFonts w:cstheme="minorHAnsi"/>
          <w:color w:val="000000" w:themeColor="text1"/>
          <w:sz w:val="24"/>
          <w:szCs w:val="24"/>
        </w:rPr>
        <w:lastRenderedPageBreak/>
        <w:t xml:space="preserve">Dla każdej gałęzi tematycznej umieszczonej w repozytorium powinien zostać utworzony powiązany z nią </w:t>
      </w:r>
      <w:proofErr w:type="spellStart"/>
      <w:r w:rsidRPr="00DE0B1C">
        <w:rPr>
          <w:rFonts w:cstheme="minorHAnsi"/>
          <w:i/>
          <w:iCs/>
          <w:color w:val="000000" w:themeColor="text1"/>
          <w:sz w:val="24"/>
          <w:szCs w:val="24"/>
        </w:rPr>
        <w:t>merge</w:t>
      </w:r>
      <w:proofErr w:type="spellEnd"/>
      <w:r w:rsidRPr="00DE0B1C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E0B1C">
        <w:rPr>
          <w:rFonts w:cstheme="minorHAnsi"/>
          <w:i/>
          <w:iCs/>
          <w:color w:val="000000" w:themeColor="text1"/>
          <w:sz w:val="24"/>
          <w:szCs w:val="24"/>
        </w:rPr>
        <w:t>request</w:t>
      </w:r>
      <w:proofErr w:type="spellEnd"/>
      <w:r w:rsidRPr="00DE0B1C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Pr="00DE0B1C">
        <w:rPr>
          <w:rFonts w:cstheme="minorHAnsi"/>
          <w:color w:val="000000" w:themeColor="text1"/>
          <w:sz w:val="24"/>
          <w:szCs w:val="24"/>
        </w:rPr>
        <w:t xml:space="preserve">(zwany dalej </w:t>
      </w:r>
      <w:r w:rsidRPr="00DE0B1C">
        <w:rPr>
          <w:rFonts w:cstheme="minorHAnsi"/>
          <w:b/>
          <w:bCs/>
          <w:color w:val="000000" w:themeColor="text1"/>
          <w:sz w:val="24"/>
          <w:szCs w:val="24"/>
        </w:rPr>
        <w:t>MR</w:t>
      </w:r>
      <w:r w:rsidRPr="00DE0B1C">
        <w:rPr>
          <w:rFonts w:cstheme="minorHAnsi"/>
          <w:color w:val="000000" w:themeColor="text1"/>
          <w:sz w:val="24"/>
          <w:szCs w:val="24"/>
        </w:rPr>
        <w:t>)</w:t>
      </w:r>
      <w:r w:rsidRPr="00DE0B1C">
        <w:rPr>
          <w:rFonts w:cstheme="minorHAnsi"/>
          <w:i/>
          <w:iCs/>
          <w:color w:val="000000" w:themeColor="text1"/>
          <w:sz w:val="24"/>
          <w:szCs w:val="24"/>
        </w:rPr>
        <w:t>.</w:t>
      </w:r>
      <w:r w:rsidRPr="00DE0B1C">
        <w:rPr>
          <w:rFonts w:cstheme="minorHAnsi"/>
          <w:color w:val="000000" w:themeColor="text1"/>
          <w:sz w:val="24"/>
          <w:szCs w:val="24"/>
        </w:rPr>
        <w:t xml:space="preserve"> Powinien on wskazywać docelową gałąź długodystansową, do której kod ma zostać scalony. </w:t>
      </w:r>
    </w:p>
    <w:p w:rsidR="00634FCE" w:rsidRPr="00DE0B1C" w:rsidRDefault="00561CAE">
      <w:pPr>
        <w:pStyle w:val="Akapitzlist"/>
        <w:numPr>
          <w:ilvl w:val="0"/>
          <w:numId w:val="1"/>
        </w:numPr>
        <w:tabs>
          <w:tab w:val="left" w:pos="360"/>
        </w:tabs>
        <w:rPr>
          <w:rFonts w:cstheme="minorHAnsi"/>
          <w:sz w:val="24"/>
          <w:szCs w:val="24"/>
        </w:rPr>
      </w:pPr>
      <w:r w:rsidRPr="00DE0B1C">
        <w:rPr>
          <w:rFonts w:cstheme="minorHAnsi"/>
          <w:color w:val="000000" w:themeColor="text1"/>
          <w:sz w:val="24"/>
          <w:szCs w:val="24"/>
        </w:rPr>
        <w:t xml:space="preserve">Do czasu ukończenia pracy w ramach danej gałęzi tematycznej, Wykonawca oznaczy powiązany z nią </w:t>
      </w:r>
      <w:r w:rsidRPr="00DE0B1C">
        <w:rPr>
          <w:rFonts w:cstheme="minorHAnsi"/>
          <w:b/>
          <w:bCs/>
          <w:color w:val="000000" w:themeColor="text1"/>
          <w:sz w:val="24"/>
          <w:szCs w:val="24"/>
        </w:rPr>
        <w:t>MR</w:t>
      </w:r>
      <w:r w:rsidRPr="00DE0B1C">
        <w:rPr>
          <w:rFonts w:cstheme="minorHAnsi"/>
          <w:color w:val="000000" w:themeColor="text1"/>
          <w:sz w:val="24"/>
          <w:szCs w:val="24"/>
        </w:rPr>
        <w:t xml:space="preserve"> jako </w:t>
      </w:r>
      <w:proofErr w:type="spellStart"/>
      <w:r w:rsidRPr="00DE0B1C">
        <w:rPr>
          <w:rFonts w:cstheme="minorHAnsi"/>
          <w:i/>
          <w:iCs/>
          <w:color w:val="000000" w:themeColor="text1"/>
          <w:sz w:val="24"/>
          <w:szCs w:val="24"/>
        </w:rPr>
        <w:t>Work</w:t>
      </w:r>
      <w:proofErr w:type="spellEnd"/>
      <w:r w:rsidRPr="00DE0B1C">
        <w:rPr>
          <w:rFonts w:cstheme="minorHAnsi"/>
          <w:i/>
          <w:iCs/>
          <w:color w:val="000000" w:themeColor="text1"/>
          <w:sz w:val="24"/>
          <w:szCs w:val="24"/>
        </w:rPr>
        <w:t xml:space="preserve"> In Progress (</w:t>
      </w:r>
      <w:r w:rsidRPr="00DE0B1C">
        <w:rPr>
          <w:rFonts w:cstheme="minorHAnsi"/>
          <w:color w:val="000000" w:themeColor="text1"/>
          <w:sz w:val="24"/>
          <w:szCs w:val="24"/>
        </w:rPr>
        <w:t xml:space="preserve">przez dodanie do tytułu prefiksu „WIP:  lub opcję „Start the </w:t>
      </w:r>
      <w:proofErr w:type="spellStart"/>
      <w:r w:rsidRPr="00DE0B1C">
        <w:rPr>
          <w:rFonts w:cstheme="minorHAnsi"/>
          <w:color w:val="000000" w:themeColor="text1"/>
          <w:sz w:val="24"/>
          <w:szCs w:val="24"/>
        </w:rPr>
        <w:t>title</w:t>
      </w:r>
      <w:proofErr w:type="spellEnd"/>
      <w:r w:rsidRPr="00DE0B1C">
        <w:rPr>
          <w:rFonts w:cstheme="minorHAnsi"/>
          <w:color w:val="000000" w:themeColor="text1"/>
          <w:sz w:val="24"/>
          <w:szCs w:val="24"/>
        </w:rPr>
        <w:t xml:space="preserve"> with WIP: „).</w:t>
      </w:r>
    </w:p>
    <w:p w:rsidR="00634FCE" w:rsidRPr="00DE0B1C" w:rsidRDefault="00561CAE">
      <w:pPr>
        <w:pStyle w:val="Akapitzlist"/>
        <w:numPr>
          <w:ilvl w:val="0"/>
          <w:numId w:val="1"/>
        </w:numPr>
        <w:tabs>
          <w:tab w:val="left" w:pos="360"/>
        </w:tabs>
        <w:rPr>
          <w:rFonts w:cstheme="minorHAnsi"/>
          <w:sz w:val="24"/>
          <w:szCs w:val="24"/>
        </w:rPr>
      </w:pPr>
      <w:r w:rsidRPr="00DE0B1C">
        <w:rPr>
          <w:rFonts w:cstheme="minorHAnsi"/>
          <w:color w:val="000000" w:themeColor="text1"/>
          <w:sz w:val="24"/>
          <w:szCs w:val="24"/>
        </w:rPr>
        <w:t xml:space="preserve">Po ukończeniu pracy w ramach danej gałęzi tematycznej, Wykonawca usuwa oznaczenie </w:t>
      </w:r>
      <w:proofErr w:type="spellStart"/>
      <w:r w:rsidRPr="00DE0B1C">
        <w:rPr>
          <w:rFonts w:cstheme="minorHAnsi"/>
          <w:i/>
          <w:iCs/>
          <w:color w:val="000000" w:themeColor="text1"/>
          <w:sz w:val="24"/>
          <w:szCs w:val="24"/>
        </w:rPr>
        <w:t>Work</w:t>
      </w:r>
      <w:proofErr w:type="spellEnd"/>
      <w:r w:rsidRPr="00DE0B1C">
        <w:rPr>
          <w:rFonts w:cstheme="minorHAnsi"/>
          <w:i/>
          <w:iCs/>
          <w:color w:val="000000" w:themeColor="text1"/>
          <w:sz w:val="24"/>
          <w:szCs w:val="24"/>
        </w:rPr>
        <w:t xml:space="preserve"> In Progress </w:t>
      </w:r>
      <w:r w:rsidRPr="00DE0B1C">
        <w:rPr>
          <w:rFonts w:cstheme="minorHAnsi"/>
          <w:color w:val="000000" w:themeColor="text1"/>
          <w:sz w:val="24"/>
          <w:szCs w:val="24"/>
        </w:rPr>
        <w:t xml:space="preserve">w powiązanym z nią </w:t>
      </w:r>
      <w:r w:rsidRPr="00DE0B1C">
        <w:rPr>
          <w:rFonts w:cstheme="minorHAnsi"/>
          <w:b/>
          <w:bCs/>
          <w:color w:val="000000" w:themeColor="text1"/>
          <w:sz w:val="24"/>
          <w:szCs w:val="24"/>
        </w:rPr>
        <w:t>MR</w:t>
      </w:r>
      <w:r w:rsidRPr="00DE0B1C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Pr="00DE0B1C">
        <w:rPr>
          <w:rFonts w:cstheme="minorHAnsi"/>
          <w:color w:val="000000" w:themeColor="text1"/>
          <w:sz w:val="24"/>
          <w:szCs w:val="24"/>
        </w:rPr>
        <w:t xml:space="preserve">i zgłasza ten </w:t>
      </w:r>
      <w:r w:rsidRPr="00DE0B1C">
        <w:rPr>
          <w:rFonts w:cstheme="minorHAnsi"/>
          <w:b/>
          <w:bCs/>
          <w:color w:val="000000" w:themeColor="text1"/>
          <w:sz w:val="24"/>
          <w:szCs w:val="24"/>
        </w:rPr>
        <w:t>MR</w:t>
      </w:r>
      <w:r w:rsidRPr="00DE0B1C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Pr="00DE0B1C">
        <w:rPr>
          <w:rFonts w:cstheme="minorHAnsi"/>
          <w:color w:val="000000" w:themeColor="text1"/>
          <w:sz w:val="24"/>
          <w:szCs w:val="24"/>
        </w:rPr>
        <w:t xml:space="preserve">do odbioru Zamawiającego, przepisując </w:t>
      </w:r>
      <w:r w:rsidRPr="00DE0B1C">
        <w:rPr>
          <w:rFonts w:cstheme="minorHAnsi"/>
          <w:b/>
          <w:bCs/>
          <w:color w:val="000000" w:themeColor="text1"/>
          <w:sz w:val="24"/>
          <w:szCs w:val="24"/>
        </w:rPr>
        <w:t>MR</w:t>
      </w:r>
      <w:r w:rsidRPr="00DE0B1C">
        <w:rPr>
          <w:rFonts w:cstheme="minorHAnsi"/>
          <w:color w:val="000000" w:themeColor="text1"/>
          <w:sz w:val="24"/>
          <w:szCs w:val="24"/>
        </w:rPr>
        <w:t xml:space="preserve"> do pracownika PARP (wskazując tzw. </w:t>
      </w:r>
      <w:proofErr w:type="spellStart"/>
      <w:r w:rsidRPr="00DE0B1C">
        <w:rPr>
          <w:rFonts w:cstheme="minorHAnsi"/>
          <w:color w:val="000000" w:themeColor="text1"/>
          <w:sz w:val="24"/>
          <w:szCs w:val="24"/>
        </w:rPr>
        <w:t>Assignee</w:t>
      </w:r>
      <w:proofErr w:type="spellEnd"/>
      <w:r w:rsidRPr="00DE0B1C">
        <w:rPr>
          <w:rFonts w:cstheme="minorHAnsi"/>
          <w:color w:val="000000" w:themeColor="text1"/>
          <w:sz w:val="24"/>
          <w:szCs w:val="24"/>
        </w:rPr>
        <w:t>) odpowiedzialnego za przegląd kodu.</w:t>
      </w:r>
    </w:p>
    <w:p w:rsidR="00634FCE" w:rsidRPr="00DE0B1C" w:rsidRDefault="00561CAE">
      <w:pPr>
        <w:pStyle w:val="Akapitzlist"/>
        <w:numPr>
          <w:ilvl w:val="0"/>
          <w:numId w:val="1"/>
        </w:numPr>
        <w:tabs>
          <w:tab w:val="left" w:pos="360"/>
        </w:tabs>
        <w:rPr>
          <w:rFonts w:cstheme="minorHAnsi"/>
          <w:sz w:val="24"/>
          <w:szCs w:val="24"/>
        </w:rPr>
      </w:pPr>
      <w:r w:rsidRPr="00DE0B1C">
        <w:rPr>
          <w:rFonts w:cstheme="minorHAnsi"/>
          <w:color w:val="000000" w:themeColor="text1"/>
          <w:sz w:val="24"/>
          <w:szCs w:val="24"/>
        </w:rPr>
        <w:t xml:space="preserve">Wykonawca nie może przypisać </w:t>
      </w:r>
      <w:r w:rsidRPr="00DE0B1C">
        <w:rPr>
          <w:rFonts w:cstheme="minorHAnsi"/>
          <w:b/>
          <w:bCs/>
          <w:color w:val="000000" w:themeColor="text1"/>
          <w:sz w:val="24"/>
          <w:szCs w:val="24"/>
        </w:rPr>
        <w:t>MR</w:t>
      </w:r>
      <w:r w:rsidRPr="00DE0B1C">
        <w:rPr>
          <w:rFonts w:cstheme="minorHAnsi"/>
          <w:color w:val="000000" w:themeColor="text1"/>
          <w:sz w:val="24"/>
          <w:szCs w:val="24"/>
        </w:rPr>
        <w:t xml:space="preserve"> do pracownika PARP, jeśli kod w nim zawarty nie zostanie pozytywnie zweryfikowana przez narzędzia sprawdzające zgodność kodu z wymaganiami jakościowymi narzuconymi przez Zamawiającego. Konieczne poprawki/zmiany w kodzie nanosi Wykonawca.</w:t>
      </w:r>
      <w:r w:rsidR="00D91EFD" w:rsidRPr="00DE0B1C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634FCE" w:rsidRPr="00DE0B1C" w:rsidRDefault="00561CAE">
      <w:pPr>
        <w:pStyle w:val="Akapitzlist"/>
        <w:numPr>
          <w:ilvl w:val="0"/>
          <w:numId w:val="1"/>
        </w:numPr>
        <w:tabs>
          <w:tab w:val="left" w:pos="360"/>
        </w:tabs>
        <w:rPr>
          <w:rFonts w:cstheme="minorHAnsi"/>
          <w:sz w:val="24"/>
          <w:szCs w:val="24"/>
        </w:rPr>
      </w:pPr>
      <w:r w:rsidRPr="00DE0B1C">
        <w:rPr>
          <w:rFonts w:cstheme="minorHAnsi"/>
          <w:color w:val="000000" w:themeColor="text1"/>
          <w:sz w:val="24"/>
          <w:szCs w:val="24"/>
        </w:rPr>
        <w:t xml:space="preserve">Wykonawca nie może przypisać </w:t>
      </w:r>
      <w:r w:rsidRPr="00DE0B1C">
        <w:rPr>
          <w:rFonts w:cstheme="minorHAnsi"/>
          <w:b/>
          <w:bCs/>
          <w:color w:val="000000" w:themeColor="text1"/>
          <w:sz w:val="24"/>
          <w:szCs w:val="24"/>
        </w:rPr>
        <w:t>MR</w:t>
      </w:r>
      <w:r w:rsidRPr="00DE0B1C">
        <w:rPr>
          <w:rFonts w:cstheme="minorHAnsi"/>
          <w:color w:val="000000" w:themeColor="text1"/>
          <w:sz w:val="24"/>
          <w:szCs w:val="24"/>
        </w:rPr>
        <w:t xml:space="preserve"> do pracownika PARP, jeśli kod w nim zawarty jest w konflikcie z kodem gałęzi długodystansowej, do której ma być scalony. Konieczne poprawki/zmiany w kodzie nanosi Wykonawca.</w:t>
      </w:r>
    </w:p>
    <w:p w:rsidR="00634FCE" w:rsidRPr="00DE0B1C" w:rsidRDefault="00561CAE">
      <w:pPr>
        <w:pStyle w:val="Akapitzlist"/>
        <w:numPr>
          <w:ilvl w:val="0"/>
          <w:numId w:val="1"/>
        </w:numPr>
        <w:tabs>
          <w:tab w:val="left" w:pos="360"/>
        </w:tabs>
        <w:rPr>
          <w:rFonts w:cstheme="minorHAnsi"/>
          <w:sz w:val="24"/>
          <w:szCs w:val="24"/>
        </w:rPr>
      </w:pPr>
      <w:r w:rsidRPr="00DE0B1C">
        <w:rPr>
          <w:rFonts w:cstheme="minorHAnsi"/>
          <w:color w:val="000000" w:themeColor="text1"/>
          <w:sz w:val="24"/>
          <w:szCs w:val="24"/>
        </w:rPr>
        <w:t xml:space="preserve">Zamawiający zastrzega sobie prawo </w:t>
      </w:r>
      <w:proofErr w:type="spellStart"/>
      <w:r w:rsidRPr="00DE0B1C">
        <w:rPr>
          <w:rFonts w:cstheme="minorHAnsi"/>
          <w:color w:val="000000" w:themeColor="text1"/>
          <w:sz w:val="24"/>
          <w:szCs w:val="24"/>
        </w:rPr>
        <w:t>wykonia</w:t>
      </w:r>
      <w:proofErr w:type="spellEnd"/>
      <w:r w:rsidRPr="00DE0B1C">
        <w:rPr>
          <w:rFonts w:cstheme="minorHAnsi"/>
          <w:color w:val="000000" w:themeColor="text1"/>
          <w:sz w:val="24"/>
          <w:szCs w:val="24"/>
        </w:rPr>
        <w:t xml:space="preserve"> przegląd kodu (ang. </w:t>
      </w:r>
      <w:proofErr w:type="spellStart"/>
      <w:r w:rsidRPr="00DE0B1C">
        <w:rPr>
          <w:rFonts w:cstheme="minorHAnsi"/>
          <w:color w:val="000000" w:themeColor="text1"/>
          <w:sz w:val="24"/>
          <w:szCs w:val="24"/>
        </w:rPr>
        <w:t>code</w:t>
      </w:r>
      <w:proofErr w:type="spellEnd"/>
      <w:r w:rsidRPr="00DE0B1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E0B1C">
        <w:rPr>
          <w:rFonts w:cstheme="minorHAnsi"/>
          <w:color w:val="000000" w:themeColor="text1"/>
          <w:sz w:val="24"/>
          <w:szCs w:val="24"/>
        </w:rPr>
        <w:t>review</w:t>
      </w:r>
      <w:proofErr w:type="spellEnd"/>
      <w:r w:rsidRPr="00DE0B1C">
        <w:rPr>
          <w:rFonts w:cstheme="minorHAnsi"/>
          <w:color w:val="000000" w:themeColor="text1"/>
          <w:sz w:val="24"/>
          <w:szCs w:val="24"/>
        </w:rPr>
        <w:t xml:space="preserve">) zgłoszonego do scalenia. Jeśli Zamawiający nie będzie miał uwag do dostarczanego w </w:t>
      </w:r>
      <w:r w:rsidRPr="00DE0B1C">
        <w:rPr>
          <w:rFonts w:cstheme="minorHAnsi"/>
          <w:b/>
          <w:bCs/>
          <w:color w:val="000000" w:themeColor="text1"/>
          <w:sz w:val="24"/>
          <w:szCs w:val="24"/>
        </w:rPr>
        <w:t>MR</w:t>
      </w:r>
      <w:r w:rsidRPr="00DE0B1C">
        <w:rPr>
          <w:rFonts w:cstheme="minorHAnsi"/>
          <w:color w:val="000000" w:themeColor="text1"/>
          <w:sz w:val="24"/>
          <w:szCs w:val="24"/>
        </w:rPr>
        <w:t xml:space="preserve"> kodu , dołączy go do gałęzi docelowej (wykona </w:t>
      </w:r>
      <w:proofErr w:type="spellStart"/>
      <w:r w:rsidRPr="00DE0B1C">
        <w:rPr>
          <w:rFonts w:cstheme="minorHAnsi"/>
          <w:i/>
          <w:iCs/>
          <w:color w:val="000000" w:themeColor="text1"/>
          <w:sz w:val="24"/>
          <w:szCs w:val="24"/>
        </w:rPr>
        <w:t>merge</w:t>
      </w:r>
      <w:proofErr w:type="spellEnd"/>
      <w:r w:rsidRPr="00DE0B1C">
        <w:rPr>
          <w:rFonts w:cstheme="minorHAnsi"/>
          <w:color w:val="000000" w:themeColor="text1"/>
          <w:sz w:val="24"/>
          <w:szCs w:val="24"/>
        </w:rPr>
        <w:t xml:space="preserve">). W przypadku uwag  - zostaną one zgłoszone do danego fragmentu kodu w postaci tzw. </w:t>
      </w:r>
      <w:proofErr w:type="spellStart"/>
      <w:r w:rsidRPr="00DE0B1C">
        <w:rPr>
          <w:rFonts w:cstheme="minorHAnsi"/>
          <w:i/>
          <w:iCs/>
          <w:color w:val="000000" w:themeColor="text1"/>
          <w:sz w:val="24"/>
          <w:szCs w:val="24"/>
        </w:rPr>
        <w:t>discussion</w:t>
      </w:r>
      <w:proofErr w:type="spellEnd"/>
      <w:r w:rsidRPr="00DE0B1C">
        <w:rPr>
          <w:rFonts w:cstheme="minorHAnsi"/>
          <w:color w:val="000000" w:themeColor="text1"/>
          <w:sz w:val="24"/>
          <w:szCs w:val="24"/>
        </w:rPr>
        <w:t xml:space="preserve"> (w ramach narzędzi dostępnych w </w:t>
      </w:r>
      <w:proofErr w:type="spellStart"/>
      <w:r w:rsidRPr="00DE0B1C">
        <w:rPr>
          <w:rFonts w:cstheme="minorHAnsi"/>
          <w:color w:val="000000" w:themeColor="text1"/>
          <w:sz w:val="24"/>
          <w:szCs w:val="24"/>
        </w:rPr>
        <w:t>GitLab</w:t>
      </w:r>
      <w:proofErr w:type="spellEnd"/>
      <w:r w:rsidRPr="00DE0B1C">
        <w:rPr>
          <w:rFonts w:cstheme="minorHAnsi"/>
          <w:color w:val="000000" w:themeColor="text1"/>
          <w:sz w:val="24"/>
          <w:szCs w:val="24"/>
        </w:rPr>
        <w:t xml:space="preserve">), a </w:t>
      </w:r>
      <w:r w:rsidRPr="00DE0B1C">
        <w:rPr>
          <w:rFonts w:cstheme="minorHAnsi"/>
          <w:b/>
          <w:bCs/>
          <w:color w:val="000000" w:themeColor="text1"/>
          <w:sz w:val="24"/>
          <w:szCs w:val="24"/>
        </w:rPr>
        <w:t>MR</w:t>
      </w:r>
      <w:r w:rsidRPr="00DE0B1C">
        <w:rPr>
          <w:rFonts w:cstheme="minorHAnsi"/>
          <w:color w:val="000000" w:themeColor="text1"/>
          <w:sz w:val="24"/>
          <w:szCs w:val="24"/>
        </w:rPr>
        <w:t xml:space="preserve"> zostanie cofnięty do Wykonawcy w celu naniesienia zmian/poprawek lub ustosunkowania się do przedstawionych przez Zamawiającego zastrzeżeń/pytań/sugestii.</w:t>
      </w:r>
    </w:p>
    <w:p w:rsidR="00634FCE" w:rsidRPr="00DE0B1C" w:rsidRDefault="00561CAE">
      <w:pPr>
        <w:pStyle w:val="Akapitzlist"/>
        <w:numPr>
          <w:ilvl w:val="0"/>
          <w:numId w:val="1"/>
        </w:numPr>
        <w:tabs>
          <w:tab w:val="left" w:pos="360"/>
        </w:tabs>
        <w:rPr>
          <w:rFonts w:cstheme="minorHAnsi"/>
          <w:sz w:val="24"/>
          <w:szCs w:val="24"/>
        </w:rPr>
      </w:pPr>
      <w:r w:rsidRPr="00DE0B1C">
        <w:rPr>
          <w:rFonts w:cstheme="minorHAnsi"/>
          <w:color w:val="000000" w:themeColor="text1"/>
          <w:sz w:val="24"/>
          <w:szCs w:val="24"/>
        </w:rPr>
        <w:t>Wszelkie konieczne poprawki kodu wynikające z pkt. 16-18 powinny być wykonywane w ramach gałęzi</w:t>
      </w:r>
      <w:r w:rsidR="00630D37" w:rsidRPr="00DE0B1C">
        <w:rPr>
          <w:rFonts w:cstheme="minorHAnsi"/>
          <w:color w:val="000000" w:themeColor="text1"/>
          <w:sz w:val="24"/>
          <w:szCs w:val="24"/>
        </w:rPr>
        <w:t xml:space="preserve"> tematycznej</w:t>
      </w:r>
      <w:r w:rsidRPr="00DE0B1C">
        <w:rPr>
          <w:rFonts w:cstheme="minorHAnsi"/>
          <w:color w:val="000000" w:themeColor="text1"/>
          <w:sz w:val="24"/>
          <w:szCs w:val="24"/>
        </w:rPr>
        <w:t>.</w:t>
      </w:r>
    </w:p>
    <w:p w:rsidR="00634FCE" w:rsidRPr="00DE0B1C" w:rsidRDefault="00561CAE">
      <w:pPr>
        <w:pStyle w:val="Akapitzlist"/>
        <w:numPr>
          <w:ilvl w:val="0"/>
          <w:numId w:val="1"/>
        </w:numPr>
        <w:tabs>
          <w:tab w:val="left" w:pos="360"/>
        </w:tabs>
        <w:rPr>
          <w:rFonts w:cstheme="minorHAnsi"/>
          <w:sz w:val="24"/>
          <w:szCs w:val="24"/>
        </w:rPr>
      </w:pPr>
      <w:r w:rsidRPr="00DE0B1C">
        <w:rPr>
          <w:rFonts w:cstheme="minorHAnsi"/>
          <w:color w:val="000000" w:themeColor="text1"/>
          <w:sz w:val="24"/>
          <w:szCs w:val="24"/>
        </w:rPr>
        <w:t xml:space="preserve">Warunkiem scalenia kodu zawartego w </w:t>
      </w:r>
      <w:r w:rsidRPr="00DE0B1C">
        <w:rPr>
          <w:rFonts w:cstheme="minorHAnsi"/>
          <w:b/>
          <w:bCs/>
          <w:color w:val="000000" w:themeColor="text1"/>
          <w:sz w:val="24"/>
          <w:szCs w:val="24"/>
        </w:rPr>
        <w:t xml:space="preserve">MR </w:t>
      </w:r>
      <w:r w:rsidRPr="00DE0B1C">
        <w:rPr>
          <w:rFonts w:cstheme="minorHAnsi"/>
          <w:color w:val="000000" w:themeColor="text1"/>
          <w:sz w:val="24"/>
          <w:szCs w:val="24"/>
        </w:rPr>
        <w:t xml:space="preserve">do gałęzi docelowej jest oznaczenie przez Zamawiającego wszystkich wątków dyskusji jako rozwiązane (ang. </w:t>
      </w:r>
      <w:proofErr w:type="spellStart"/>
      <w:r w:rsidRPr="00DE0B1C">
        <w:rPr>
          <w:rFonts w:cstheme="minorHAnsi"/>
          <w:color w:val="000000" w:themeColor="text1"/>
          <w:sz w:val="24"/>
          <w:szCs w:val="24"/>
        </w:rPr>
        <w:t>resolved</w:t>
      </w:r>
      <w:proofErr w:type="spellEnd"/>
      <w:r w:rsidRPr="00DE0B1C">
        <w:rPr>
          <w:rFonts w:cstheme="minorHAnsi"/>
          <w:color w:val="000000" w:themeColor="text1"/>
          <w:sz w:val="24"/>
          <w:szCs w:val="24"/>
        </w:rPr>
        <w:t xml:space="preserve">). </w:t>
      </w:r>
    </w:p>
    <w:p w:rsidR="00634FCE" w:rsidRPr="00DE0B1C" w:rsidRDefault="00561CAE">
      <w:pPr>
        <w:pStyle w:val="Akapitzlist"/>
        <w:numPr>
          <w:ilvl w:val="0"/>
          <w:numId w:val="1"/>
        </w:numPr>
        <w:tabs>
          <w:tab w:val="left" w:pos="360"/>
        </w:tabs>
        <w:rPr>
          <w:rFonts w:cstheme="minorHAnsi"/>
          <w:sz w:val="24"/>
          <w:szCs w:val="24"/>
        </w:rPr>
      </w:pPr>
      <w:r w:rsidRPr="00DE0B1C">
        <w:rPr>
          <w:rFonts w:cstheme="minorHAnsi"/>
          <w:color w:val="000000" w:themeColor="text1"/>
          <w:sz w:val="24"/>
          <w:szCs w:val="24"/>
        </w:rPr>
        <w:t xml:space="preserve">Zamawiający zastrzega sobie możliwość zmiany organizacji pracy w </w:t>
      </w:r>
      <w:proofErr w:type="spellStart"/>
      <w:r w:rsidRPr="00DE0B1C">
        <w:rPr>
          <w:rFonts w:cstheme="minorHAnsi"/>
          <w:color w:val="000000" w:themeColor="text1"/>
          <w:sz w:val="24"/>
          <w:szCs w:val="24"/>
        </w:rPr>
        <w:t>GitLab</w:t>
      </w:r>
      <w:proofErr w:type="spellEnd"/>
      <w:r w:rsidRPr="00DE0B1C">
        <w:rPr>
          <w:rFonts w:cstheme="minorHAnsi"/>
          <w:color w:val="000000" w:themeColor="text1"/>
          <w:sz w:val="24"/>
          <w:szCs w:val="24"/>
        </w:rPr>
        <w:t>.</w:t>
      </w:r>
    </w:p>
    <w:p w:rsidR="00561CAE" w:rsidRPr="00DE0B1C" w:rsidRDefault="00561CAE">
      <w:pPr>
        <w:pStyle w:val="Akapitzlist"/>
        <w:numPr>
          <w:ilvl w:val="0"/>
          <w:numId w:val="1"/>
        </w:numPr>
        <w:tabs>
          <w:tab w:val="left" w:pos="360"/>
        </w:tabs>
        <w:rPr>
          <w:rFonts w:cstheme="minorHAnsi"/>
          <w:sz w:val="24"/>
          <w:szCs w:val="24"/>
        </w:rPr>
      </w:pPr>
      <w:r w:rsidRPr="00DE0B1C">
        <w:rPr>
          <w:rFonts w:cstheme="minorHAnsi"/>
          <w:color w:val="000000" w:themeColor="text1"/>
          <w:sz w:val="24"/>
          <w:szCs w:val="24"/>
        </w:rPr>
        <w:t>Wszelkie odstępstwa od powyższych zasad muszą być zatwierdzone przez Biuro Informatyki PARP.</w:t>
      </w:r>
    </w:p>
    <w:p w:rsidR="00634FCE" w:rsidRPr="00DE0B1C" w:rsidRDefault="00634FCE">
      <w:pPr>
        <w:pStyle w:val="Akapitzlist"/>
        <w:tabs>
          <w:tab w:val="left" w:pos="1170"/>
        </w:tabs>
        <w:ind w:left="360" w:hanging="269"/>
        <w:rPr>
          <w:rFonts w:cstheme="minorHAnsi"/>
          <w:color w:val="000000" w:themeColor="text1"/>
          <w:sz w:val="24"/>
          <w:szCs w:val="24"/>
        </w:rPr>
      </w:pPr>
    </w:p>
    <w:p w:rsidR="00634FCE" w:rsidRPr="00DE0B1C" w:rsidRDefault="00634FCE">
      <w:pPr>
        <w:pStyle w:val="Akapitzlist"/>
        <w:ind w:left="0"/>
        <w:rPr>
          <w:rFonts w:cstheme="minorHAnsi"/>
          <w:color w:val="000000" w:themeColor="text1"/>
          <w:sz w:val="24"/>
          <w:szCs w:val="24"/>
        </w:rPr>
      </w:pPr>
    </w:p>
    <w:sectPr w:rsidR="00634FCE" w:rsidRPr="00DE0B1C">
      <w:head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9FA" w:rsidRDefault="000F29FA" w:rsidP="002A7834">
      <w:pPr>
        <w:spacing w:after="0" w:line="240" w:lineRule="auto"/>
      </w:pPr>
      <w:r>
        <w:separator/>
      </w:r>
    </w:p>
  </w:endnote>
  <w:endnote w:type="continuationSeparator" w:id="0">
    <w:p w:rsidR="000F29FA" w:rsidRDefault="000F29FA" w:rsidP="002A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9FA" w:rsidRDefault="000F29FA" w:rsidP="002A7834">
      <w:pPr>
        <w:spacing w:after="0" w:line="240" w:lineRule="auto"/>
      </w:pPr>
      <w:r>
        <w:separator/>
      </w:r>
    </w:p>
  </w:footnote>
  <w:footnote w:type="continuationSeparator" w:id="0">
    <w:p w:rsidR="000F29FA" w:rsidRDefault="000F29FA" w:rsidP="002A7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1168604"/>
      <w:docPartObj>
        <w:docPartGallery w:val="Page Numbers (Top of Page)"/>
        <w:docPartUnique/>
      </w:docPartObj>
    </w:sdtPr>
    <w:sdtContent>
      <w:p w:rsidR="00CE1D46" w:rsidRDefault="00CE1D46">
        <w:pPr>
          <w:pStyle w:val="Nagwek"/>
          <w:jc w:val="center"/>
        </w:pPr>
      </w:p>
      <w:p w:rsidR="00CE1D46" w:rsidRDefault="00CE1D46">
        <w:pPr>
          <w:pStyle w:val="Nagwek"/>
          <w:jc w:val="center"/>
        </w:pPr>
      </w:p>
      <w:p w:rsidR="00CE1D46" w:rsidRDefault="00CE1D46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E1D46" w:rsidRDefault="00CE1D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B0"/>
    <w:multiLevelType w:val="multilevel"/>
    <w:tmpl w:val="F9667A3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C05D75"/>
    <w:multiLevelType w:val="multilevel"/>
    <w:tmpl w:val="1122AF16"/>
    <w:lvl w:ilvl="0">
      <w:start w:val="1"/>
      <w:numFmt w:val="decimal"/>
      <w:lvlText w:val="%1."/>
      <w:lvlJc w:val="left"/>
      <w:pPr>
        <w:tabs>
          <w:tab w:val="num" w:pos="811"/>
        </w:tabs>
        <w:ind w:left="811" w:hanging="360"/>
      </w:pPr>
    </w:lvl>
    <w:lvl w:ilvl="1">
      <w:start w:val="1"/>
      <w:numFmt w:val="decimal"/>
      <w:lvlText w:val="%2."/>
      <w:lvlJc w:val="left"/>
      <w:pPr>
        <w:tabs>
          <w:tab w:val="num" w:pos="1171"/>
        </w:tabs>
        <w:ind w:left="1171" w:hanging="360"/>
      </w:p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360"/>
      </w:pPr>
    </w:lvl>
    <w:lvl w:ilvl="3">
      <w:start w:val="1"/>
      <w:numFmt w:val="decimal"/>
      <w:lvlText w:val="%4."/>
      <w:lvlJc w:val="left"/>
      <w:pPr>
        <w:tabs>
          <w:tab w:val="num" w:pos="1891"/>
        </w:tabs>
        <w:ind w:left="1891" w:hanging="360"/>
      </w:pPr>
    </w:lvl>
    <w:lvl w:ilvl="4">
      <w:start w:val="1"/>
      <w:numFmt w:val="decimal"/>
      <w:lvlText w:val="%5."/>
      <w:lvlJc w:val="left"/>
      <w:pPr>
        <w:tabs>
          <w:tab w:val="num" w:pos="2251"/>
        </w:tabs>
        <w:ind w:left="2251" w:hanging="360"/>
      </w:pPr>
    </w:lvl>
    <w:lvl w:ilvl="5">
      <w:start w:val="1"/>
      <w:numFmt w:val="decimal"/>
      <w:lvlText w:val="%6."/>
      <w:lvlJc w:val="left"/>
      <w:pPr>
        <w:tabs>
          <w:tab w:val="num" w:pos="2611"/>
        </w:tabs>
        <w:ind w:left="2611" w:hanging="360"/>
      </w:pPr>
    </w:lvl>
    <w:lvl w:ilvl="6">
      <w:start w:val="1"/>
      <w:numFmt w:val="decimal"/>
      <w:lvlText w:val="%7."/>
      <w:lvlJc w:val="left"/>
      <w:pPr>
        <w:tabs>
          <w:tab w:val="num" w:pos="2971"/>
        </w:tabs>
        <w:ind w:left="2971" w:hanging="360"/>
      </w:pPr>
    </w:lvl>
    <w:lvl w:ilvl="7">
      <w:start w:val="1"/>
      <w:numFmt w:val="decimal"/>
      <w:lvlText w:val="%8."/>
      <w:lvlJc w:val="left"/>
      <w:pPr>
        <w:tabs>
          <w:tab w:val="num" w:pos="3331"/>
        </w:tabs>
        <w:ind w:left="3331" w:hanging="360"/>
      </w:pPr>
    </w:lvl>
    <w:lvl w:ilvl="8">
      <w:start w:val="1"/>
      <w:numFmt w:val="decimal"/>
      <w:lvlText w:val="%9."/>
      <w:lvlJc w:val="left"/>
      <w:pPr>
        <w:tabs>
          <w:tab w:val="num" w:pos="3691"/>
        </w:tabs>
        <w:ind w:left="3691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CE"/>
    <w:rsid w:val="00013D8B"/>
    <w:rsid w:val="000F29FA"/>
    <w:rsid w:val="002A7834"/>
    <w:rsid w:val="003F04AC"/>
    <w:rsid w:val="00495F41"/>
    <w:rsid w:val="00561CAE"/>
    <w:rsid w:val="005804D8"/>
    <w:rsid w:val="005C4327"/>
    <w:rsid w:val="005F514B"/>
    <w:rsid w:val="00630D37"/>
    <w:rsid w:val="00634FCE"/>
    <w:rsid w:val="006B6482"/>
    <w:rsid w:val="00801C96"/>
    <w:rsid w:val="008023EE"/>
    <w:rsid w:val="00840AA4"/>
    <w:rsid w:val="00876E6C"/>
    <w:rsid w:val="009B2139"/>
    <w:rsid w:val="009F1E9A"/>
    <w:rsid w:val="00A06571"/>
    <w:rsid w:val="00A757C9"/>
    <w:rsid w:val="00C55FB4"/>
    <w:rsid w:val="00C63D54"/>
    <w:rsid w:val="00CE1D46"/>
    <w:rsid w:val="00D709E1"/>
    <w:rsid w:val="00D91EFD"/>
    <w:rsid w:val="00DE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F228"/>
  <w15:docId w15:val="{CC6ACC0C-A7BF-4F63-9424-A2393FC4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4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basedOn w:val="Domylnaczcionkaakapitu"/>
    <w:uiPriority w:val="99"/>
    <w:unhideWhenUsed/>
    <w:rsid w:val="00D6310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qFormat/>
    <w:rsid w:val="00D6310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D63100"/>
    <w:rPr>
      <w:rFonts w:eastAsiaTheme="minorEastAsia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63100"/>
    <w:rPr>
      <w:rFonts w:ascii="Segoe UI" w:hAnsi="Segoe UI" w:cs="Segoe UI"/>
      <w:sz w:val="18"/>
      <w:szCs w:val="18"/>
    </w:rPr>
  </w:style>
  <w:style w:type="character" w:customStyle="1" w:styleId="SourceText">
    <w:name w:val="Source Text"/>
    <w:qFormat/>
    <w:rPr>
      <w:rFonts w:ascii="Liberation Mono" w:eastAsia="Liberation Mono" w:hAnsi="Liberation Mono" w:cs="Liberation Mono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styleId="Tekstkomentarza">
    <w:name w:val="annotation text"/>
    <w:basedOn w:val="Normalny"/>
    <w:link w:val="TekstkomentarzaZnak"/>
    <w:unhideWhenUsed/>
    <w:qFormat/>
    <w:rsid w:val="00D63100"/>
    <w:pPr>
      <w:spacing w:after="200" w:line="240" w:lineRule="auto"/>
    </w:pPr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631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0296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F04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A7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834"/>
    <w:rPr>
      <w:color w:val="00000A"/>
      <w:sz w:val="22"/>
    </w:rPr>
  </w:style>
  <w:style w:type="paragraph" w:styleId="Stopka">
    <w:name w:val="footer"/>
    <w:basedOn w:val="Normalny"/>
    <w:link w:val="StopkaZnak"/>
    <w:uiPriority w:val="99"/>
    <w:unhideWhenUsed/>
    <w:rsid w:val="002A7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834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itlab.par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Trzciński Sebastian</dc:creator>
  <dc:description/>
  <cp:lastModifiedBy>Cybulski Dawid</cp:lastModifiedBy>
  <cp:revision>36</cp:revision>
  <dcterms:created xsi:type="dcterms:W3CDTF">2019-08-02T18:29:00Z</dcterms:created>
  <dcterms:modified xsi:type="dcterms:W3CDTF">2019-12-02T15:38:00Z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